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Title"/>
        <w:jc w:val="both"/>
        <w:rPr/>
      </w:pPr>
      <w:bookmarkStart w:colFirst="0" w:colLast="0" w:name="_wdmkl3d181wm" w:id="0"/>
      <w:bookmarkEnd w:id="0"/>
      <w:r w:rsidDel="00000000" w:rsidR="00000000" w:rsidRPr="00000000">
        <w:rPr>
          <w:rtl w:val="0"/>
        </w:rPr>
        <w:t xml:space="preserve">Cuidados com o botijão de gás</w:t>
      </w:r>
    </w:p>
    <w:p w:rsidR="00000000" w:rsidDel="00000000" w:rsidP="00000000" w:rsidRDefault="00000000" w:rsidRPr="00000000" w14:paraId="00000002">
      <w:pPr>
        <w:pStyle w:val="Subtitle"/>
        <w:jc w:val="both"/>
        <w:rPr/>
      </w:pPr>
      <w:bookmarkStart w:colFirst="0" w:colLast="0" w:name="_b3n1mysswkv3" w:id="1"/>
      <w:bookmarkEnd w:id="1"/>
      <w:r w:rsidDel="00000000" w:rsidR="00000000" w:rsidRPr="00000000">
        <w:rPr>
          <w:rtl w:val="0"/>
        </w:rPr>
        <w:t xml:space="preserve">Prevenção</w:t>
      </w:r>
    </w:p>
    <w:p w:rsidR="00000000" w:rsidDel="00000000" w:rsidP="00000000" w:rsidRDefault="00000000" w:rsidRPr="00000000" w14:paraId="0000000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jc w:val="both"/>
        <w:rPr/>
      </w:pPr>
      <w:r w:rsidDel="00000000" w:rsidR="00000000" w:rsidRPr="00000000">
        <w:rPr>
          <w:rtl w:val="0"/>
        </w:rPr>
        <w:t xml:space="preserve">1. Manusear botijões de gás com cuidado, evitando que caiam ou sofram pancadas;</w:t>
      </w:r>
    </w:p>
    <w:p w:rsidR="00000000" w:rsidDel="00000000" w:rsidP="00000000" w:rsidRDefault="00000000" w:rsidRPr="00000000" w14:paraId="00000005">
      <w:pPr>
        <w:jc w:val="both"/>
        <w:rPr/>
      </w:pPr>
      <w:r w:rsidDel="00000000" w:rsidR="00000000" w:rsidRPr="00000000">
        <w:rPr>
          <w:rtl w:val="0"/>
        </w:rPr>
        <w:t xml:space="preserve">2. Os botijões devem ser guardados em locais limpos, ventilados, livres de óleo e graxa, protegidos contra chuva, sol, e outras fontes de calor;</w:t>
      </w:r>
    </w:p>
    <w:p w:rsidR="00000000" w:rsidDel="00000000" w:rsidP="00000000" w:rsidRDefault="00000000" w:rsidRPr="00000000" w14:paraId="00000006">
      <w:pPr>
        <w:jc w:val="both"/>
        <w:rPr/>
      </w:pPr>
      <w:r w:rsidDel="00000000" w:rsidR="00000000" w:rsidRPr="00000000">
        <w:rPr>
          <w:rtl w:val="0"/>
        </w:rPr>
        <w:t xml:space="preserve">3. Botijões de gás domésticos não devem ficar juntos do fogão. Precisam estar fora da casa e conectados com tubulações metálicas;</w:t>
      </w:r>
    </w:p>
    <w:p w:rsidR="00000000" w:rsidDel="00000000" w:rsidP="00000000" w:rsidRDefault="00000000" w:rsidRPr="00000000" w14:paraId="00000007">
      <w:pPr>
        <w:jc w:val="both"/>
        <w:rPr/>
      </w:pPr>
      <w:r w:rsidDel="00000000" w:rsidR="00000000" w:rsidRPr="00000000">
        <w:rPr>
          <w:rtl w:val="0"/>
        </w:rPr>
        <w:t xml:space="preserve">4. Caso o gás esteja instalado dentro de casa e ele vier a vazar, não risque fósforo e não acenda ou apague luzes. Chame os bombeiros (193) e se possível retire o botijão da sua casa. Abra as portas e janelas, corte a energia no relógio e fique longe do local onde o gás está vazando;</w:t>
      </w:r>
    </w:p>
    <w:p w:rsidR="00000000" w:rsidDel="00000000" w:rsidP="00000000" w:rsidRDefault="00000000" w:rsidRPr="00000000" w14:paraId="00000008">
      <w:pPr>
        <w:jc w:val="both"/>
        <w:rPr/>
      </w:pPr>
      <w:r w:rsidDel="00000000" w:rsidR="00000000" w:rsidRPr="00000000">
        <w:rPr>
          <w:rtl w:val="0"/>
        </w:rPr>
        <w:t xml:space="preserve">5. Ao instalar um novo botijão use espuma de sabão para testar se há vazamentos;</w:t>
      </w:r>
    </w:p>
    <w:p w:rsidR="00000000" w:rsidDel="00000000" w:rsidP="00000000" w:rsidRDefault="00000000" w:rsidRPr="00000000" w14:paraId="00000009">
      <w:pPr>
        <w:jc w:val="both"/>
        <w:rPr/>
      </w:pPr>
      <w:r w:rsidDel="00000000" w:rsidR="00000000" w:rsidRPr="00000000">
        <w:rPr>
          <w:rtl w:val="0"/>
        </w:rPr>
        <w:t xml:space="preserve">6. Jamais use fogo para tal propósito, mas lembre-se: o sabão não deve ser usado para vedar vazamentos;</w:t>
      </w:r>
    </w:p>
    <w:p w:rsidR="00000000" w:rsidDel="00000000" w:rsidP="00000000" w:rsidRDefault="00000000" w:rsidRPr="00000000" w14:paraId="0000000A">
      <w:pPr>
        <w:jc w:val="both"/>
        <w:rPr/>
      </w:pPr>
      <w:r w:rsidDel="00000000" w:rsidR="00000000" w:rsidRPr="00000000">
        <w:rPr>
          <w:rtl w:val="0"/>
        </w:rPr>
        <w:t xml:space="preserve">7. Ao acender um forno de fogão, riscar primeiro o fósforo e abrir o gás depois;</w:t>
      </w:r>
    </w:p>
    <w:p w:rsidR="00000000" w:rsidDel="00000000" w:rsidP="00000000" w:rsidRDefault="00000000" w:rsidRPr="00000000" w14:paraId="0000000B">
      <w:pPr>
        <w:jc w:val="both"/>
        <w:rPr/>
      </w:pPr>
      <w:r w:rsidDel="00000000" w:rsidR="00000000" w:rsidRPr="00000000">
        <w:rPr>
          <w:rtl w:val="0"/>
        </w:rPr>
        <w:t xml:space="preserve">Se a casa ficar desocupada por um período prolongado, feche o registro de gás.</w:t>
      </w:r>
    </w:p>
    <w:p w:rsidR="00000000" w:rsidDel="00000000" w:rsidP="00000000" w:rsidRDefault="00000000" w:rsidRPr="00000000" w14:paraId="0000000C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/>
      </w:pPr>
      <w:r w:rsidDel="00000000" w:rsidR="00000000" w:rsidRPr="00000000">
        <w:rPr>
          <w:rtl w:val="0"/>
        </w:rPr>
        <w:t xml:space="preserve">Como proceder em caso de emergência:</w:t>
      </w:r>
    </w:p>
    <w:p w:rsidR="00000000" w:rsidDel="00000000" w:rsidP="00000000" w:rsidRDefault="00000000" w:rsidRPr="00000000" w14:paraId="0000000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rtl w:val="0"/>
        </w:rPr>
        <w:t xml:space="preserve">Vazamento sem fogo: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  <w:t xml:space="preserve">1. Feche o registro de gás;</w:t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2. Afaste as pessoas do local;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  <w:t xml:space="preserve">3. Não acione interruptores de eletricidade;</w:t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  <w:t xml:space="preserve">4. Desligue a chave geral de eletricidade somente se ela estiver fora da residência;</w:t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5. Não fume nem acenda fósforos ou isqueiros;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  <w:t xml:space="preserve">6. Se ocorrer em ambiente fechado, abra portas e janelas;</w:t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7. Entre em contato com a empresa distribuidora de gás e, em casos mais graves, com o Corpo de Bombeiros (193).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Vazamento com fogo: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  <w:t xml:space="preserve">1. Se possível, feche o registro de gás;</w:t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2. Afaste as pessoas do local;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  <w:t xml:space="preserve">3. Desligue a chave geral da eletricidade;</w:t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4. Retire do local os materiais combustíveis que puder;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  <w:t xml:space="preserve">5. Chame o Corpo de Bombeiros (193) e a Defesa Civil (199).</w:t>
      </w:r>
    </w:p>
    <w:p w:rsidR="00000000" w:rsidDel="00000000" w:rsidP="00000000" w:rsidRDefault="00000000" w:rsidRPr="00000000" w14:paraId="0000001E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Os componentes básicos para instalação do botijão de gás são: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  <w:t xml:space="preserve">Mangueira - Deve ser de plástico PVC transparente, com tarja amarela, gravação do código NBR 8613 e do prazo de validade e comprimento máximo 80cm.</w:t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  <w:t xml:space="preserve">Braçadeiras - Servem para fixar a mangueira no fogão e no regulador de pressão do botijão. Nunca use arame, esparadrapo ou outro material no lugar de braçadeiras.</w:t>
      </w:r>
    </w:p>
    <w:p w:rsidR="00000000" w:rsidDel="00000000" w:rsidP="00000000" w:rsidRDefault="00000000" w:rsidRPr="00000000" w14:paraId="00000022">
      <w:pPr>
        <w:jc w:val="both"/>
        <w:rPr/>
      </w:pPr>
      <w:r w:rsidDel="00000000" w:rsidR="00000000" w:rsidRPr="00000000">
        <w:rPr>
          <w:rtl w:val="0"/>
        </w:rPr>
        <w:t xml:space="preserve">Regulador de pressão - É a peça que controla a passagem do gás do botijão para a mangueira. No regulador deve constar a gravação do código NBR 8473 do INMETRO.</w:t>
      </w:r>
    </w:p>
    <w:p w:rsidR="00000000" w:rsidDel="00000000" w:rsidP="00000000" w:rsidRDefault="00000000" w:rsidRPr="00000000" w14:paraId="00000023">
      <w:pPr>
        <w:jc w:val="both"/>
        <w:rPr/>
      </w:pPr>
      <w:r w:rsidDel="00000000" w:rsidR="00000000" w:rsidRPr="00000000">
        <w:rPr>
          <w:rtl w:val="0"/>
        </w:rPr>
        <w:t xml:space="preserve">Botijão - Contém 13kg de gás de cozinha. É fabricado segundo norma da ABNT - Associação Brasileira de Normas Técnicas - 8460.</w:t>
      </w:r>
    </w:p>
    <w:p w:rsidR="00000000" w:rsidDel="00000000" w:rsidP="00000000" w:rsidRDefault="00000000" w:rsidRPr="00000000" w14:paraId="0000002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jc w:val="both"/>
        <w:rPr/>
      </w:pPr>
      <w:r w:rsidDel="00000000" w:rsidR="00000000" w:rsidRPr="00000000">
        <w:rPr>
          <w:rtl w:val="0"/>
        </w:rPr>
        <w:t xml:space="preserve">Para sua segurança:</w:t>
      </w:r>
    </w:p>
    <w:p w:rsidR="00000000" w:rsidDel="00000000" w:rsidP="00000000" w:rsidRDefault="00000000" w:rsidRPr="00000000" w14:paraId="00000026">
      <w:pPr>
        <w:jc w:val="both"/>
        <w:rPr/>
      </w:pPr>
      <w:r w:rsidDel="00000000" w:rsidR="00000000" w:rsidRPr="00000000">
        <w:rPr>
          <w:rtl w:val="0"/>
        </w:rPr>
        <w:t xml:space="preserve">1. Compre gás apenas das empresas credenciadas;</w:t>
      </w:r>
    </w:p>
    <w:p w:rsidR="00000000" w:rsidDel="00000000" w:rsidP="00000000" w:rsidRDefault="00000000" w:rsidRPr="00000000" w14:paraId="00000027">
      <w:pPr>
        <w:jc w:val="both"/>
        <w:rPr/>
      </w:pPr>
      <w:r w:rsidDel="00000000" w:rsidR="00000000" w:rsidRPr="00000000">
        <w:rPr>
          <w:rtl w:val="0"/>
        </w:rPr>
        <w:t xml:space="preserve">2. Verifique o estado do botijão ao recebê-lo. Se houver dúvidas quanto ao seu peso ou qualidade, aproveite a presença do entregador e peça para trocá-lo;</w:t>
      </w:r>
    </w:p>
    <w:p w:rsidR="00000000" w:rsidDel="00000000" w:rsidP="00000000" w:rsidRDefault="00000000" w:rsidRPr="00000000" w14:paraId="00000028">
      <w:pPr>
        <w:jc w:val="both"/>
        <w:rPr/>
      </w:pPr>
      <w:r w:rsidDel="00000000" w:rsidR="00000000" w:rsidRPr="00000000">
        <w:rPr>
          <w:rtl w:val="0"/>
        </w:rPr>
        <w:t xml:space="preserve">3. O botijão não pode estar amassado, enferrujado ou apresentar qualquer outro tipo de danificação;</w:t>
      </w:r>
    </w:p>
    <w:p w:rsidR="00000000" w:rsidDel="00000000" w:rsidP="00000000" w:rsidRDefault="00000000" w:rsidRPr="00000000" w14:paraId="00000029">
      <w:pPr>
        <w:jc w:val="both"/>
        <w:rPr/>
      </w:pPr>
      <w:r w:rsidDel="00000000" w:rsidR="00000000" w:rsidRPr="00000000">
        <w:rPr>
          <w:rtl w:val="0"/>
        </w:rPr>
        <w:t xml:space="preserve">4. Nunca coloque os botijões em compartimentos fechados e sem ventilação(armários, gabinetes, vãos de escada, porões, entre outros);</w:t>
      </w:r>
    </w:p>
    <w:p w:rsidR="00000000" w:rsidDel="00000000" w:rsidP="00000000" w:rsidRDefault="00000000" w:rsidRPr="00000000" w14:paraId="0000002A">
      <w:pPr>
        <w:jc w:val="both"/>
        <w:rPr/>
      </w:pPr>
      <w:r w:rsidDel="00000000" w:rsidR="00000000" w:rsidRPr="00000000">
        <w:rPr>
          <w:rtl w:val="0"/>
        </w:rPr>
        <w:t xml:space="preserve">5. Nunca instale o botijão próximo a ralos ou grelhas de escoamento de água. Por ser mais pesado que o ar, o gás pode se infiltrar em seu interior e explodir.</w:t>
      </w:r>
    </w:p>
    <w:p w:rsidR="00000000" w:rsidDel="00000000" w:rsidP="00000000" w:rsidRDefault="00000000" w:rsidRPr="00000000" w14:paraId="0000002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jc w:val="both"/>
        <w:rPr/>
      </w:pPr>
      <w:r w:rsidDel="00000000" w:rsidR="00000000" w:rsidRPr="00000000">
        <w:rPr>
          <w:rtl w:val="0"/>
        </w:rPr>
        <w:t xml:space="preserve">Antes de trocar o botijão, certifique-se de que:</w:t>
      </w:r>
    </w:p>
    <w:p w:rsidR="00000000" w:rsidDel="00000000" w:rsidP="00000000" w:rsidRDefault="00000000" w:rsidRPr="00000000" w14:paraId="0000002D">
      <w:pPr>
        <w:jc w:val="both"/>
        <w:rPr/>
      </w:pPr>
      <w:r w:rsidDel="00000000" w:rsidR="00000000" w:rsidRPr="00000000">
        <w:rPr>
          <w:rtl w:val="0"/>
        </w:rPr>
        <w:t xml:space="preserve">- Todos os botões dos queimadores estão desligados;</w:t>
      </w:r>
    </w:p>
    <w:p w:rsidR="00000000" w:rsidDel="00000000" w:rsidP="00000000" w:rsidRDefault="00000000" w:rsidRPr="00000000" w14:paraId="0000002E">
      <w:pPr>
        <w:jc w:val="both"/>
        <w:rPr/>
      </w:pPr>
      <w:r w:rsidDel="00000000" w:rsidR="00000000" w:rsidRPr="00000000">
        <w:rPr>
          <w:rtl w:val="0"/>
        </w:rPr>
        <w:t xml:space="preserve">- O local está bem ventilado e livre de qualquer tipo de fogo (vela, fósforos, isqueiros ou cigarros acesos).</w:t>
      </w:r>
    </w:p>
    <w:p w:rsidR="00000000" w:rsidDel="00000000" w:rsidP="00000000" w:rsidRDefault="00000000" w:rsidRPr="00000000" w14:paraId="0000002F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jc w:val="both"/>
        <w:rPr/>
      </w:pPr>
      <w:r w:rsidDel="00000000" w:rsidR="00000000" w:rsidRPr="00000000">
        <w:rPr>
          <w:rtl w:val="0"/>
        </w:rPr>
        <w:t xml:space="preserve">Em seguida :</w:t>
      </w:r>
    </w:p>
    <w:p w:rsidR="00000000" w:rsidDel="00000000" w:rsidP="00000000" w:rsidRDefault="00000000" w:rsidRPr="00000000" w14:paraId="00000031">
      <w:pPr>
        <w:jc w:val="both"/>
        <w:rPr/>
      </w:pPr>
      <w:r w:rsidDel="00000000" w:rsidR="00000000" w:rsidRPr="00000000">
        <w:rPr>
          <w:rtl w:val="0"/>
        </w:rPr>
        <w:t xml:space="preserve">1. Feche o registro de gás;</w:t>
      </w:r>
    </w:p>
    <w:p w:rsidR="00000000" w:rsidDel="00000000" w:rsidP="00000000" w:rsidRDefault="00000000" w:rsidRPr="00000000" w14:paraId="00000032">
      <w:pPr>
        <w:jc w:val="both"/>
        <w:rPr/>
      </w:pPr>
      <w:r w:rsidDel="00000000" w:rsidR="00000000" w:rsidRPr="00000000">
        <w:rPr>
          <w:rtl w:val="0"/>
        </w:rPr>
        <w:t xml:space="preserve">2. Retire o lacre do botijão cheio;</w:t>
      </w:r>
    </w:p>
    <w:p w:rsidR="00000000" w:rsidDel="00000000" w:rsidP="00000000" w:rsidRDefault="00000000" w:rsidRPr="00000000" w14:paraId="00000033">
      <w:pPr>
        <w:jc w:val="both"/>
        <w:rPr/>
      </w:pPr>
      <w:r w:rsidDel="00000000" w:rsidR="00000000" w:rsidRPr="00000000">
        <w:rPr>
          <w:rtl w:val="0"/>
        </w:rPr>
        <w:t xml:space="preserve">3. Retire o regulador do botijão vazio;</w:t>
      </w:r>
    </w:p>
    <w:p w:rsidR="00000000" w:rsidDel="00000000" w:rsidP="00000000" w:rsidRDefault="00000000" w:rsidRPr="00000000" w14:paraId="00000034">
      <w:pPr>
        <w:jc w:val="both"/>
        <w:rPr/>
      </w:pPr>
      <w:r w:rsidDel="00000000" w:rsidR="00000000" w:rsidRPr="00000000">
        <w:rPr>
          <w:rtl w:val="0"/>
        </w:rPr>
        <w:t xml:space="preserve">4. Segure o bico do regulador na posição vertical e encaixe-o na válvula do botijão cheio;</w:t>
      </w:r>
    </w:p>
    <w:p w:rsidR="00000000" w:rsidDel="00000000" w:rsidP="00000000" w:rsidRDefault="00000000" w:rsidRPr="00000000" w14:paraId="00000035">
      <w:pPr>
        <w:jc w:val="both"/>
        <w:rPr/>
      </w:pPr>
      <w:r w:rsidDel="00000000" w:rsidR="00000000" w:rsidRPr="00000000">
        <w:rPr>
          <w:rtl w:val="0"/>
        </w:rPr>
        <w:t xml:space="preserve">5. Gire a borboleta do regulador para a direita, até ficar firme.</w:t>
      </w:r>
    </w:p>
    <w:p w:rsidR="00000000" w:rsidDel="00000000" w:rsidP="00000000" w:rsidRDefault="00000000" w:rsidRPr="00000000" w14:paraId="00000036">
      <w:pPr>
        <w:jc w:val="both"/>
        <w:rPr/>
      </w:pPr>
      <w:r w:rsidDel="00000000" w:rsidR="00000000" w:rsidRPr="00000000">
        <w:rPr>
          <w:rtl w:val="0"/>
        </w:rPr>
        <w:t xml:space="preserve">6. Use apenas as mãos para rosquear a borboleta do regulador; nunca utilize ferramentas. Evite incliná-lo, mantendo-o sempre na posição vertical;</w:t>
      </w:r>
    </w:p>
    <w:p w:rsidR="00000000" w:rsidDel="00000000" w:rsidP="00000000" w:rsidRDefault="00000000" w:rsidRPr="00000000" w14:paraId="00000037">
      <w:pPr>
        <w:jc w:val="both"/>
        <w:rPr/>
      </w:pPr>
      <w:r w:rsidDel="00000000" w:rsidR="00000000" w:rsidRPr="00000000">
        <w:rPr>
          <w:rtl w:val="0"/>
        </w:rPr>
        <w:t xml:space="preserve">7. Após a instalação do botijão, veja se há vazamento de gás aplicando espuma de sabão na junção do regulador com a válvula do botijão;</w:t>
      </w:r>
    </w:p>
    <w:p w:rsidR="00000000" w:rsidDel="00000000" w:rsidP="00000000" w:rsidRDefault="00000000" w:rsidRPr="00000000" w14:paraId="00000038">
      <w:pPr>
        <w:jc w:val="both"/>
        <w:rPr/>
      </w:pPr>
      <w:r w:rsidDel="00000000" w:rsidR="00000000" w:rsidRPr="00000000">
        <w:rPr>
          <w:rtl w:val="0"/>
        </w:rPr>
        <w:t xml:space="preserve">8. Acostume-se a acender o fósforo antes de girar o botão. Se você girar o botão primeiro, o gás começa a sair imediatamente, o que pode ser perigoso. Aproxime o fósforo aceso do queimador que vai ser usado.</w:t>
      </w:r>
    </w:p>
    <w:p w:rsidR="00000000" w:rsidDel="00000000" w:rsidP="00000000" w:rsidRDefault="00000000" w:rsidRPr="00000000" w14:paraId="0000003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jc w:val="both"/>
        <w:rPr/>
      </w:pPr>
      <w:r w:rsidDel="00000000" w:rsidR="00000000" w:rsidRPr="00000000">
        <w:rPr>
          <w:rtl w:val="0"/>
        </w:rPr>
        <w:t xml:space="preserve">Lembre-se:</w:t>
      </w:r>
    </w:p>
    <w:p w:rsidR="00000000" w:rsidDel="00000000" w:rsidP="00000000" w:rsidRDefault="00000000" w:rsidRPr="00000000" w14:paraId="0000003B">
      <w:pPr>
        <w:jc w:val="both"/>
        <w:rPr/>
      </w:pPr>
      <w:r w:rsidDel="00000000" w:rsidR="00000000" w:rsidRPr="00000000">
        <w:rPr>
          <w:rtl w:val="0"/>
        </w:rPr>
        <w:t xml:space="preserve">1. Ao comprar o regulador de pressão e a mangueira, verifique se possuem a identificação do INMETRO (NBR) gravada. Não use outro tipo de material;</w:t>
      </w:r>
    </w:p>
    <w:p w:rsidR="00000000" w:rsidDel="00000000" w:rsidP="00000000" w:rsidRDefault="00000000" w:rsidRPr="00000000" w14:paraId="0000003C">
      <w:pPr>
        <w:jc w:val="both"/>
        <w:rPr/>
      </w:pPr>
      <w:r w:rsidDel="00000000" w:rsidR="00000000" w:rsidRPr="00000000">
        <w:rPr>
          <w:rtl w:val="0"/>
        </w:rPr>
        <w:t xml:space="preserve">2. Ao sair de casa, feche o registro de gás e nunca deixe panela no fogo aceso;</w:t>
      </w:r>
    </w:p>
    <w:p w:rsidR="00000000" w:rsidDel="00000000" w:rsidP="00000000" w:rsidRDefault="00000000" w:rsidRPr="00000000" w14:paraId="0000003D">
      <w:pPr>
        <w:jc w:val="both"/>
        <w:rPr/>
      </w:pPr>
      <w:r w:rsidDel="00000000" w:rsidR="00000000" w:rsidRPr="00000000">
        <w:rPr>
          <w:rtl w:val="0"/>
        </w:rPr>
        <w:t xml:space="preserve">3. Não permita que as crianças tenham acesso ao fogão;</w:t>
      </w:r>
    </w:p>
    <w:p w:rsidR="00000000" w:rsidDel="00000000" w:rsidP="00000000" w:rsidRDefault="00000000" w:rsidRPr="00000000" w14:paraId="0000003E">
      <w:pPr>
        <w:jc w:val="both"/>
        <w:rPr/>
      </w:pPr>
      <w:r w:rsidDel="00000000" w:rsidR="00000000" w:rsidRPr="00000000">
        <w:rPr>
          <w:rtl w:val="0"/>
        </w:rPr>
        <w:t xml:space="preserve">4. Não coloque cortinas, panos de prato ou outros materiais que possam pegar fogo junto ao fogão ou sobre o botijão;</w:t>
      </w:r>
    </w:p>
    <w:p w:rsidR="00000000" w:rsidDel="00000000" w:rsidP="00000000" w:rsidRDefault="00000000" w:rsidRPr="00000000" w14:paraId="0000003F">
      <w:pPr>
        <w:jc w:val="both"/>
        <w:rPr/>
      </w:pPr>
      <w:r w:rsidDel="00000000" w:rsidR="00000000" w:rsidRPr="00000000">
        <w:rPr>
          <w:rtl w:val="0"/>
        </w:rPr>
        <w:t xml:space="preserve">5. Não tente eliminar vazamento de maneira improvisada (com sabão, cera, entre outros).</w:t>
      </w:r>
    </w:p>
    <w:p w:rsidR="00000000" w:rsidDel="00000000" w:rsidP="00000000" w:rsidRDefault="00000000" w:rsidRPr="00000000" w14:paraId="0000004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jc w:val="both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04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3">
      <w:pPr>
        <w:jc w:val="both"/>
        <w:rPr/>
      </w:pPr>
      <w:r w:rsidDel="00000000" w:rsidR="00000000" w:rsidRPr="00000000">
        <w:rPr>
          <w:rtl w:val="0"/>
        </w:rPr>
        <w:t xml:space="preserve">Acesse o manual do uso do botijão de gás:</w:t>
      </w:r>
    </w:p>
    <w:p w:rsidR="00000000" w:rsidDel="00000000" w:rsidP="00000000" w:rsidRDefault="00000000" w:rsidRPr="00000000" w14:paraId="00000044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jc w:val="both"/>
        <w:rPr/>
      </w:pPr>
      <w:r w:rsidDel="00000000" w:rsidR="00000000" w:rsidRPr="00000000">
        <w:rPr>
          <w:rtl w:val="0"/>
        </w:rPr>
        <w:t xml:space="preserve">https://www.agenciapetrobras.com.br/upload/documentos/apresentacao_APq3FnGN4m.pdf</w:t>
      </w:r>
    </w:p>
    <w:p w:rsidR="00000000" w:rsidDel="00000000" w:rsidP="00000000" w:rsidRDefault="00000000" w:rsidRPr="00000000" w14:paraId="00000046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jc w:val="both"/>
        <w:rPr/>
      </w:pPr>
      <w:r w:rsidDel="00000000" w:rsidR="00000000" w:rsidRPr="00000000">
        <w:rPr>
          <w:rtl w:val="0"/>
        </w:rPr>
        <w:t xml:space="preserve">http://www.corpodebombeiros.sp.gov.br/</w:t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